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Download the data</w:t>
      </w:r>
    </w:p>
    <w:p>
      <w:r>
        <w:t>State,Owners may attend board meetings,Board meeting notice,Statute</w:t>
      </w:r>
    </w:p>
    <w:p>
      <w:r>
        <w:t>Arizona,Yes,"48 hours, after declarant control ends",A.R.S. 33-1804; 33-1248</w:t>
      </w:r>
    </w:p>
    <w:p>
      <w:r>
        <w:t>California,"Yes, except in executive session",4 days,Cal. Civ. Code 4925; 4920(a)</w:t>
      </w:r>
    </w:p>
    <w:p>
      <w:r>
        <w:t>Colorado,Yes,No fixed period set,C.R.S. 38-33.3-308</w:t>
      </w:r>
    </w:p>
    <w:p>
      <w:r>
        <w:t>Florida,"Yes, with limited closed-door exceptions","Planned communities: 48 continuous hours, with agenda items",Fla. Stat. 720.303(2)</w:t>
      </w:r>
    </w:p>
    <w:p>
      <w:r>
        <w:t>Georgia,No statutory requirement found,No separate board rule,None found</w:t>
      </w:r>
    </w:p>
    <w:p>
      <w:r>
        <w:t>Illinois,Yes (planned communities),48 hours,765 ILCS 160/1-40(b); 605/18(a)(9)</w:t>
      </w:r>
    </w:p>
    <w:p>
      <w:r>
        <w:t>Maryland,Yes (planned communities),"Reasonable notice, no fixed count (planned communities)",Md. Real Prop. 11B-111</w:t>
      </w:r>
    </w:p>
    <w:p>
      <w:r>
        <w:t>North Carolina,Owners may attend part of a meeting and speak,No fixed period set,N.C. Gen. Stat. 47F-3-108(b)</w:t>
      </w:r>
    </w:p>
    <w:p>
      <w:r>
        <w:t>New Jersey,"Yes, with listed closed topics","""Adequate notice,"" days set by bylaws",N.J.S.A. 45:22A-46(a)</w:t>
      </w:r>
    </w:p>
    <w:p>
      <w:r>
        <w:t>Nevada,Yes,"10 days, except in an emergency",NRS 116.31085; 116.31083(2)</w:t>
      </w:r>
    </w:p>
    <w:p>
      <w:r>
        <w:t>Ohio,"No, unless the board authorizes it (planned communities)",Bylaws set it,Ohio Rev. Code 5312.04(F); 5312.02(B)(8)</w:t>
      </w:r>
    </w:p>
    <w:p>
      <w:r>
        <w:t>South Carolina,No statutory right found,"None for a regular meeting under the default rule, unless the bylaws require it",S.C. Code 33-31-822(a)</w:t>
      </w:r>
    </w:p>
    <w:p>
      <w:r>
        <w:t>Texas,"Yes (planned communities), with listed closed topics",144 hours (6 days),Tex. Prop. Code 209.0051</w:t>
      </w:r>
    </w:p>
    <w:p>
      <w:r>
        <w:t>Virginia,Yes (planned communities),No fixed count,Va. Code 55.1-1816</w:t>
      </w:r>
    </w:p>
    <w:p>
      <w:r>
        <w:t>Washington,Yes,14 days,RCW 64.90.445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